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EA91" w14:textId="3A1AEC8D" w:rsidR="00342052" w:rsidRPr="001347A7" w:rsidRDefault="003A00A0" w:rsidP="003A00A0">
      <w:pPr>
        <w:rPr>
          <w:sz w:val="28"/>
          <w:szCs w:val="28"/>
        </w:rPr>
      </w:pPr>
      <w:r>
        <w:rPr>
          <w:sz w:val="28"/>
          <w:szCs w:val="28"/>
        </w:rPr>
        <w:t>Intro au Calcul/Mathématiques avancées</w:t>
      </w:r>
      <w:r w:rsidR="00342052" w:rsidRPr="001347A7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 xml:space="preserve">Mme </w:t>
      </w:r>
      <w:proofErr w:type="spellStart"/>
      <w:r w:rsidR="00342052" w:rsidRPr="001347A7">
        <w:rPr>
          <w:sz w:val="28"/>
          <w:szCs w:val="28"/>
        </w:rPr>
        <w:t>Tarasenco</w:t>
      </w:r>
      <w:proofErr w:type="spellEnd"/>
      <w:r w:rsidR="00342052" w:rsidRPr="001347A7">
        <w:rPr>
          <w:sz w:val="28"/>
          <w:szCs w:val="28"/>
        </w:rPr>
        <w:t xml:space="preserve"> (Salle 4)</w:t>
      </w:r>
    </w:p>
    <w:p w14:paraId="35107FF6" w14:textId="77777777" w:rsidR="00342052" w:rsidRPr="001347A7" w:rsidRDefault="00342052" w:rsidP="00342052">
      <w:pPr>
        <w:jc w:val="both"/>
        <w:rPr>
          <w:sz w:val="28"/>
          <w:szCs w:val="28"/>
        </w:rPr>
      </w:pPr>
      <w:r w:rsidRPr="001347A7">
        <w:rPr>
          <w:sz w:val="28"/>
          <w:szCs w:val="28"/>
        </w:rPr>
        <w:t>Collège Churchill</w:t>
      </w:r>
      <w:r w:rsidRPr="001347A7">
        <w:rPr>
          <w:sz w:val="28"/>
          <w:szCs w:val="28"/>
        </w:rPr>
        <w:tab/>
      </w:r>
      <w:r w:rsidRPr="001347A7">
        <w:rPr>
          <w:sz w:val="28"/>
          <w:szCs w:val="28"/>
        </w:rPr>
        <w:tab/>
      </w:r>
      <w:r w:rsidRPr="001347A7">
        <w:rPr>
          <w:sz w:val="28"/>
          <w:szCs w:val="28"/>
        </w:rPr>
        <w:tab/>
      </w:r>
      <w:r w:rsidRPr="001347A7">
        <w:rPr>
          <w:sz w:val="28"/>
          <w:szCs w:val="28"/>
        </w:rPr>
        <w:tab/>
      </w:r>
      <w:r w:rsidRPr="001347A7">
        <w:rPr>
          <w:sz w:val="28"/>
          <w:szCs w:val="28"/>
        </w:rPr>
        <w:tab/>
      </w:r>
      <w:r w:rsidRPr="001347A7">
        <w:rPr>
          <w:sz w:val="28"/>
          <w:szCs w:val="28"/>
        </w:rPr>
        <w:tab/>
        <w:t>ktarasenco@wsd1.org</w:t>
      </w:r>
    </w:p>
    <w:p w14:paraId="5509DE8D" w14:textId="77777777" w:rsidR="00342052" w:rsidRPr="001347A7" w:rsidRDefault="00342052" w:rsidP="00342052">
      <w:pPr>
        <w:jc w:val="both"/>
      </w:pPr>
    </w:p>
    <w:p w14:paraId="76ABAD6C" w14:textId="77777777" w:rsidR="00342052" w:rsidRPr="001347A7" w:rsidRDefault="00342052" w:rsidP="00342052">
      <w:pPr>
        <w:jc w:val="both"/>
        <w:rPr>
          <w:b/>
          <w:sz w:val="28"/>
          <w:szCs w:val="28"/>
          <w:u w:val="single"/>
        </w:rPr>
      </w:pPr>
      <w:r w:rsidRPr="001347A7">
        <w:rPr>
          <w:b/>
          <w:sz w:val="28"/>
          <w:szCs w:val="28"/>
          <w:u w:val="single"/>
        </w:rPr>
        <w:t>Unités</w:t>
      </w:r>
    </w:p>
    <w:p w14:paraId="3328FF26" w14:textId="77777777" w:rsidR="00342052" w:rsidRPr="001347A7" w:rsidRDefault="00342052" w:rsidP="00342052">
      <w:pPr>
        <w:jc w:val="both"/>
        <w:rPr>
          <w:b/>
          <w:sz w:val="28"/>
          <w:szCs w:val="28"/>
          <w:u w:val="single"/>
        </w:rPr>
      </w:pPr>
    </w:p>
    <w:p w14:paraId="46D11278" w14:textId="33C1A9A7" w:rsidR="00342052" w:rsidRPr="001347A7" w:rsidRDefault="00C512A7" w:rsidP="00342052">
      <w:pPr>
        <w:pStyle w:val="ListParagraph"/>
        <w:numPr>
          <w:ilvl w:val="0"/>
          <w:numId w:val="3"/>
        </w:numPr>
        <w:jc w:val="both"/>
      </w:pPr>
      <w:r w:rsidRPr="001347A7">
        <w:t>L</w:t>
      </w:r>
      <w:r w:rsidR="00342052" w:rsidRPr="001347A7">
        <w:t>imites</w:t>
      </w:r>
    </w:p>
    <w:p w14:paraId="2D8265BB" w14:textId="4437C9FC" w:rsidR="00C512A7" w:rsidRPr="001347A7" w:rsidRDefault="00C512A7" w:rsidP="00342052">
      <w:pPr>
        <w:pStyle w:val="ListParagraph"/>
        <w:numPr>
          <w:ilvl w:val="0"/>
          <w:numId w:val="3"/>
        </w:numPr>
        <w:jc w:val="both"/>
      </w:pPr>
      <w:r w:rsidRPr="001347A7">
        <w:t>Tangentes et sécantes</w:t>
      </w:r>
    </w:p>
    <w:p w14:paraId="5DBE723D" w14:textId="681671B7" w:rsidR="00342052" w:rsidRPr="001347A7" w:rsidRDefault="00C512A7" w:rsidP="00342052">
      <w:pPr>
        <w:pStyle w:val="ListParagraph"/>
        <w:numPr>
          <w:ilvl w:val="0"/>
          <w:numId w:val="3"/>
        </w:numPr>
        <w:jc w:val="both"/>
      </w:pPr>
      <w:r w:rsidRPr="001347A7">
        <w:t>D</w:t>
      </w:r>
      <w:r w:rsidR="00342052" w:rsidRPr="001347A7">
        <w:t>érivées</w:t>
      </w:r>
    </w:p>
    <w:p w14:paraId="40156048" w14:textId="1294A75A" w:rsidR="00C512A7" w:rsidRPr="001347A7" w:rsidRDefault="00C512A7" w:rsidP="00342052">
      <w:pPr>
        <w:pStyle w:val="ListParagraph"/>
        <w:numPr>
          <w:ilvl w:val="0"/>
          <w:numId w:val="3"/>
        </w:numPr>
        <w:jc w:val="both"/>
      </w:pPr>
      <w:r w:rsidRPr="001347A7">
        <w:t>Plus de dérivées</w:t>
      </w:r>
    </w:p>
    <w:p w14:paraId="4434DD7B" w14:textId="68BCDD4D" w:rsidR="00C512A7" w:rsidRPr="001347A7" w:rsidRDefault="003A00A0" w:rsidP="00342052">
      <w:pPr>
        <w:pStyle w:val="ListParagraph"/>
        <w:numPr>
          <w:ilvl w:val="0"/>
          <w:numId w:val="3"/>
        </w:numPr>
        <w:jc w:val="both"/>
      </w:pPr>
      <w:r>
        <w:t>Logarithmes et ses dérivées</w:t>
      </w:r>
    </w:p>
    <w:p w14:paraId="318FE1F6" w14:textId="11D67175" w:rsidR="00C512A7" w:rsidRPr="001347A7" w:rsidRDefault="00C512A7" w:rsidP="00342052">
      <w:pPr>
        <w:pStyle w:val="ListParagraph"/>
        <w:numPr>
          <w:ilvl w:val="0"/>
          <w:numId w:val="3"/>
        </w:numPr>
        <w:jc w:val="both"/>
      </w:pPr>
      <w:r w:rsidRPr="001347A7">
        <w:t>Esquisse des courbes et optimisation</w:t>
      </w:r>
    </w:p>
    <w:p w14:paraId="151F0747" w14:textId="2BEF4131" w:rsidR="00C512A7" w:rsidRPr="001347A7" w:rsidRDefault="003A00A0" w:rsidP="00342052">
      <w:pPr>
        <w:pStyle w:val="ListParagraph"/>
        <w:numPr>
          <w:ilvl w:val="0"/>
          <w:numId w:val="3"/>
        </w:numPr>
        <w:jc w:val="both"/>
      </w:pPr>
      <w:r>
        <w:t>Intégrales</w:t>
      </w:r>
    </w:p>
    <w:p w14:paraId="7A9D4094" w14:textId="438E8A00" w:rsidR="00342052" w:rsidRPr="001347A7" w:rsidRDefault="00C512A7" w:rsidP="00342052">
      <w:pPr>
        <w:pStyle w:val="ListParagraph"/>
        <w:numPr>
          <w:ilvl w:val="0"/>
          <w:numId w:val="3"/>
        </w:numPr>
        <w:jc w:val="both"/>
      </w:pPr>
      <w:r w:rsidRPr="001347A7">
        <w:t xml:space="preserve">Plus </w:t>
      </w:r>
      <w:r w:rsidR="003A00A0">
        <w:t>d’intégrales et les coniques (si le temps le permet)</w:t>
      </w:r>
    </w:p>
    <w:p w14:paraId="7DC373A9" w14:textId="77777777" w:rsidR="00342052" w:rsidRPr="001347A7" w:rsidRDefault="00342052" w:rsidP="00342052">
      <w:pPr>
        <w:jc w:val="both"/>
        <w:rPr>
          <w:b/>
          <w:sz w:val="28"/>
          <w:szCs w:val="28"/>
          <w:u w:val="single"/>
        </w:rPr>
      </w:pPr>
    </w:p>
    <w:p w14:paraId="4E390B03" w14:textId="77777777" w:rsidR="00342052" w:rsidRPr="001347A7" w:rsidRDefault="00342052" w:rsidP="00342052">
      <w:pPr>
        <w:jc w:val="both"/>
        <w:rPr>
          <w:b/>
          <w:sz w:val="28"/>
          <w:szCs w:val="28"/>
          <w:u w:val="single"/>
        </w:rPr>
      </w:pPr>
      <w:r w:rsidRPr="001347A7">
        <w:rPr>
          <w:b/>
          <w:sz w:val="28"/>
          <w:szCs w:val="28"/>
          <w:u w:val="single"/>
        </w:rPr>
        <w:t>Évaluation</w:t>
      </w:r>
    </w:p>
    <w:p w14:paraId="25757742" w14:textId="133622F5" w:rsidR="001347A7" w:rsidRPr="001347A7" w:rsidRDefault="001347A7" w:rsidP="001347A7">
      <w:pPr>
        <w:jc w:val="both"/>
      </w:pPr>
      <w:r w:rsidRPr="001347A7">
        <w:tab/>
      </w:r>
      <w:r w:rsidRPr="001347A7">
        <w:tab/>
      </w:r>
    </w:p>
    <w:p w14:paraId="0CF901BC" w14:textId="77777777" w:rsidR="003A00A0" w:rsidRDefault="001347A7" w:rsidP="001347A7">
      <w:pPr>
        <w:jc w:val="both"/>
      </w:pPr>
      <w:r w:rsidRPr="001347A7">
        <w:t>Tests – 55%</w:t>
      </w:r>
      <w:r w:rsidRPr="001347A7">
        <w:tab/>
      </w:r>
    </w:p>
    <w:p w14:paraId="266CEF3A" w14:textId="0118104E" w:rsidR="001347A7" w:rsidRPr="001347A7" w:rsidRDefault="003A00A0" w:rsidP="001347A7">
      <w:pPr>
        <w:jc w:val="both"/>
      </w:pPr>
      <w:r w:rsidRPr="001347A7">
        <w:t>Quiz – 10%</w:t>
      </w:r>
      <w:r w:rsidR="001347A7" w:rsidRPr="001347A7">
        <w:tab/>
      </w:r>
      <w:r w:rsidR="001347A7" w:rsidRPr="001347A7">
        <w:tab/>
      </w:r>
      <w:r w:rsidR="001347A7" w:rsidRPr="001347A7">
        <w:tab/>
      </w:r>
    </w:p>
    <w:p w14:paraId="3C224C27" w14:textId="0773D0A5" w:rsidR="001347A7" w:rsidRPr="001347A7" w:rsidRDefault="001347A7" w:rsidP="001347A7">
      <w:pPr>
        <w:jc w:val="both"/>
      </w:pPr>
      <w:r>
        <w:t>Examen</w:t>
      </w:r>
      <w:r w:rsidRPr="001347A7">
        <w:t xml:space="preserve"> mi-terme – 10%</w:t>
      </w:r>
      <w:r>
        <w:tab/>
      </w:r>
      <w:r>
        <w:tab/>
      </w:r>
    </w:p>
    <w:p w14:paraId="3CEE81D8" w14:textId="328A1128" w:rsidR="00342052" w:rsidRPr="001347A7" w:rsidRDefault="003A00A0" w:rsidP="00342052">
      <w:pPr>
        <w:jc w:val="both"/>
      </w:pPr>
      <w:r>
        <w:t>Examen final – 25%</w:t>
      </w:r>
      <w:r w:rsidR="00A77A50" w:rsidRPr="001347A7">
        <w:tab/>
      </w:r>
      <w:r w:rsidR="00342052" w:rsidRPr="001347A7">
        <w:tab/>
      </w:r>
      <w:r w:rsidR="00342052" w:rsidRPr="001347A7">
        <w:tab/>
      </w:r>
      <w:r w:rsidR="00342052" w:rsidRPr="001347A7">
        <w:tab/>
      </w:r>
    </w:p>
    <w:p w14:paraId="35F1A41B" w14:textId="77777777" w:rsidR="003A00A0" w:rsidRPr="001347A7" w:rsidRDefault="003A00A0" w:rsidP="00342052">
      <w:pPr>
        <w:jc w:val="both"/>
      </w:pPr>
    </w:p>
    <w:p w14:paraId="58D0C8FA" w14:textId="4F05AB83" w:rsidR="00C512A7" w:rsidRPr="001347A7" w:rsidRDefault="00C512A7" w:rsidP="00342052">
      <w:pPr>
        <w:jc w:val="both"/>
      </w:pPr>
      <w:r w:rsidRPr="001347A7">
        <w:rPr>
          <w:b/>
          <w:sz w:val="28"/>
          <w:szCs w:val="28"/>
          <w:u w:val="single"/>
        </w:rPr>
        <w:t>Sujets pour l’examen mi-terme</w:t>
      </w:r>
      <w:r w:rsidR="00342052" w:rsidRPr="001347A7">
        <w:tab/>
      </w:r>
      <w:r w:rsidR="00342052" w:rsidRPr="001347A7">
        <w:tab/>
      </w:r>
    </w:p>
    <w:p w14:paraId="24F81370" w14:textId="5CBAF596" w:rsidR="00342052" w:rsidRPr="001347A7" w:rsidRDefault="00342052" w:rsidP="00342052">
      <w:pPr>
        <w:jc w:val="both"/>
      </w:pPr>
      <w:r w:rsidRPr="001347A7">
        <w:tab/>
      </w:r>
      <w:r w:rsidRPr="001347A7">
        <w:tab/>
      </w:r>
    </w:p>
    <w:p w14:paraId="428C216D" w14:textId="7CAE908E" w:rsidR="00C512A7" w:rsidRPr="001347A7" w:rsidRDefault="003A00A0" w:rsidP="00C512A7">
      <w:pPr>
        <w:numPr>
          <w:ilvl w:val="0"/>
          <w:numId w:val="6"/>
        </w:numPr>
        <w:jc w:val="both"/>
      </w:pPr>
      <w:r>
        <w:t xml:space="preserve">Unités 1 à </w:t>
      </w:r>
      <w:r w:rsidR="00C512A7" w:rsidRPr="001347A7">
        <w:t>4, incluant les taux liés et dérivées de haute puissance</w:t>
      </w:r>
      <w:r>
        <w:t>.</w:t>
      </w:r>
    </w:p>
    <w:p w14:paraId="14EB283F" w14:textId="77777777" w:rsidR="00C512A7" w:rsidRPr="001347A7" w:rsidRDefault="00C512A7" w:rsidP="00C512A7">
      <w:pPr>
        <w:ind w:left="720"/>
        <w:jc w:val="both"/>
      </w:pPr>
    </w:p>
    <w:p w14:paraId="1C73B49B" w14:textId="01278B1A" w:rsidR="00C512A7" w:rsidRPr="001347A7" w:rsidRDefault="00C512A7" w:rsidP="00C512A7">
      <w:pPr>
        <w:numPr>
          <w:ilvl w:val="0"/>
          <w:numId w:val="6"/>
        </w:numPr>
        <w:jc w:val="both"/>
      </w:pPr>
      <w:r w:rsidRPr="001347A7">
        <w:t xml:space="preserve">Présenter: </w:t>
      </w:r>
    </w:p>
    <w:p w14:paraId="1DE46F3C" w14:textId="427A1E36" w:rsidR="00C512A7" w:rsidRPr="001347A7" w:rsidRDefault="00C512A7" w:rsidP="00C512A7">
      <w:pPr>
        <w:numPr>
          <w:ilvl w:val="2"/>
          <w:numId w:val="6"/>
        </w:numPr>
        <w:jc w:val="both"/>
      </w:pPr>
      <w:r w:rsidRPr="001347A7">
        <w:t>Définition de continuité</w:t>
      </w:r>
    </w:p>
    <w:p w14:paraId="5F8C0ADD" w14:textId="77777777" w:rsidR="00C512A7" w:rsidRPr="001347A7" w:rsidRDefault="00C512A7" w:rsidP="00C512A7">
      <w:pPr>
        <w:jc w:val="both"/>
      </w:pPr>
    </w:p>
    <w:p w14:paraId="1A89B7B9" w14:textId="21F2F82D" w:rsidR="00C512A7" w:rsidRPr="001347A7" w:rsidRDefault="00C512A7" w:rsidP="00C512A7">
      <w:pPr>
        <w:numPr>
          <w:ilvl w:val="0"/>
          <w:numId w:val="7"/>
        </w:numPr>
        <w:jc w:val="both"/>
      </w:pPr>
      <w:r w:rsidRPr="001347A7">
        <w:t>Prouver:</w:t>
      </w:r>
    </w:p>
    <w:p w14:paraId="3059FC37" w14:textId="3BDBF283" w:rsidR="00C512A7" w:rsidRPr="001347A7" w:rsidRDefault="00C512A7" w:rsidP="00C512A7">
      <w:pPr>
        <w:numPr>
          <w:ilvl w:val="2"/>
          <w:numId w:val="7"/>
        </w:numPr>
        <w:jc w:val="both"/>
        <w:rPr>
          <w:i/>
        </w:rPr>
      </w:pPr>
      <w:r w:rsidRPr="001347A7">
        <w:t xml:space="preserve">Si </w:t>
      </w:r>
      <w:r w:rsidRPr="001347A7">
        <w:rPr>
          <w:i/>
        </w:rPr>
        <w:t xml:space="preserve">f </w:t>
      </w:r>
      <w:r w:rsidRPr="001347A7">
        <w:t xml:space="preserve">est dérivable à </w:t>
      </w:r>
      <w:r w:rsidRPr="001347A7">
        <w:rPr>
          <w:i/>
        </w:rPr>
        <w:t>a</w:t>
      </w:r>
      <w:r w:rsidRPr="001347A7">
        <w:t xml:space="preserve">,  </w:t>
      </w:r>
      <w:r w:rsidRPr="001347A7">
        <w:rPr>
          <w:i/>
        </w:rPr>
        <w:t>f</w:t>
      </w:r>
      <w:r w:rsidRPr="001347A7">
        <w:t xml:space="preserve"> est </w:t>
      </w:r>
      <w:proofErr w:type="gramStart"/>
      <w:r w:rsidRPr="001347A7">
        <w:t>continue</w:t>
      </w:r>
      <w:proofErr w:type="gramEnd"/>
      <w:r w:rsidRPr="001347A7">
        <w:t xml:space="preserve"> à </w:t>
      </w:r>
      <w:r w:rsidRPr="001347A7">
        <w:rPr>
          <w:i/>
        </w:rPr>
        <w:t>a</w:t>
      </w:r>
      <w:r w:rsidRPr="001347A7">
        <w:t>.</w:t>
      </w:r>
    </w:p>
    <w:p w14:paraId="072D92D1" w14:textId="77777777" w:rsidR="00C512A7" w:rsidRPr="001347A7" w:rsidRDefault="00C512A7" w:rsidP="00C512A7">
      <w:pPr>
        <w:ind w:left="2160"/>
        <w:jc w:val="both"/>
        <w:rPr>
          <w:i/>
        </w:rPr>
      </w:pPr>
    </w:p>
    <w:p w14:paraId="7A65FE51" w14:textId="2B8B22FB" w:rsidR="00C512A7" w:rsidRPr="001347A7" w:rsidRDefault="00C512A7" w:rsidP="00C512A7">
      <w:pPr>
        <w:numPr>
          <w:ilvl w:val="2"/>
          <w:numId w:val="7"/>
        </w:numPr>
        <w:jc w:val="both"/>
        <w:rPr>
          <w:i/>
        </w:rPr>
      </w:pPr>
      <w:r w:rsidRPr="001347A7">
        <w:t>Si</w:t>
      </w:r>
      <w:r w:rsidRPr="001347A7">
        <w:rPr>
          <w:position w:val="-10"/>
        </w:rPr>
        <w:object w:dxaOrig="540" w:dyaOrig="320" w14:anchorId="71FDE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6.2pt" o:ole="">
            <v:imagedata r:id="rId6" o:title=""/>
          </v:shape>
          <o:OLEObject Type="Embed" ProgID="Equation.DSMT4" ShapeID="_x0000_i1025" DrawAspect="Content" ObjectID="_1547881229" r:id="rId7"/>
        </w:object>
      </w:r>
      <w:r w:rsidRPr="001347A7">
        <w:t xml:space="preserve">et </w:t>
      </w:r>
      <w:r w:rsidRPr="001347A7">
        <w:rPr>
          <w:position w:val="-10"/>
        </w:rPr>
        <w:object w:dxaOrig="520" w:dyaOrig="320" w14:anchorId="35818370">
          <v:shape id="_x0000_i1026" type="#_x0000_t75" style="width:25.8pt;height:16.2pt" o:ole="">
            <v:imagedata r:id="rId8" o:title=""/>
          </v:shape>
          <o:OLEObject Type="Embed" ProgID="Equation.DSMT4" ShapeID="_x0000_i1026" DrawAspect="Content" ObjectID="_1547881230" r:id="rId9"/>
        </w:object>
      </w:r>
      <w:r w:rsidRPr="001347A7">
        <w:t>sont dérivable, alors;</w:t>
      </w:r>
    </w:p>
    <w:p w14:paraId="35DA5194" w14:textId="77777777" w:rsidR="00C512A7" w:rsidRPr="001347A7" w:rsidRDefault="00C512A7" w:rsidP="00C512A7">
      <w:pPr>
        <w:ind w:left="3600"/>
        <w:jc w:val="both"/>
        <w:rPr>
          <w:i/>
        </w:rPr>
      </w:pPr>
      <w:r w:rsidRPr="001347A7">
        <w:rPr>
          <w:i/>
          <w:position w:val="-10"/>
        </w:rPr>
        <w:object w:dxaOrig="3280" w:dyaOrig="320" w14:anchorId="449C254C">
          <v:shape id="_x0000_i1027" type="#_x0000_t75" style="width:163.8pt;height:16.2pt" o:ole="">
            <v:imagedata r:id="rId10" o:title=""/>
          </v:shape>
          <o:OLEObject Type="Embed" ProgID="Equation.DSMT4" ShapeID="_x0000_i1027" DrawAspect="Content" ObjectID="_1547881231" r:id="rId11"/>
        </w:object>
      </w:r>
    </w:p>
    <w:p w14:paraId="137860AD" w14:textId="77777777" w:rsidR="00C512A7" w:rsidRPr="001347A7" w:rsidRDefault="00C512A7" w:rsidP="00C512A7">
      <w:pPr>
        <w:jc w:val="both"/>
        <w:rPr>
          <w:i/>
        </w:rPr>
      </w:pPr>
    </w:p>
    <w:p w14:paraId="0C219262" w14:textId="13C9D153" w:rsidR="00C512A7" w:rsidRPr="001347A7" w:rsidRDefault="00C512A7" w:rsidP="00C512A7">
      <w:pPr>
        <w:numPr>
          <w:ilvl w:val="2"/>
          <w:numId w:val="8"/>
        </w:numPr>
        <w:jc w:val="both"/>
      </w:pPr>
      <w:r w:rsidRPr="001347A7">
        <w:t xml:space="preserve">Si </w:t>
      </w:r>
      <w:r w:rsidRPr="001347A7">
        <w:rPr>
          <w:position w:val="-10"/>
        </w:rPr>
        <w:object w:dxaOrig="540" w:dyaOrig="320" w14:anchorId="354FA4A2">
          <v:shape id="_x0000_i1028" type="#_x0000_t75" style="width:27pt;height:16.2pt" o:ole="">
            <v:imagedata r:id="rId6" o:title=""/>
          </v:shape>
          <o:OLEObject Type="Embed" ProgID="Equation.DSMT4" ShapeID="_x0000_i1028" DrawAspect="Content" ObjectID="_1547881232" r:id="rId12"/>
        </w:object>
      </w:r>
      <w:r w:rsidRPr="001347A7">
        <w:t xml:space="preserve">et </w:t>
      </w:r>
      <w:r w:rsidRPr="001347A7">
        <w:rPr>
          <w:position w:val="-10"/>
        </w:rPr>
        <w:object w:dxaOrig="520" w:dyaOrig="320" w14:anchorId="4B6BB464">
          <v:shape id="_x0000_i1029" type="#_x0000_t75" style="width:25.8pt;height:16.2pt" o:ole="">
            <v:imagedata r:id="rId8" o:title=""/>
          </v:shape>
          <o:OLEObject Type="Embed" ProgID="Equation.DSMT4" ShapeID="_x0000_i1029" DrawAspect="Content" ObjectID="_1547881233" r:id="rId13"/>
        </w:object>
      </w:r>
      <w:r w:rsidRPr="001347A7">
        <w:t>sont dérivable, alors;</w:t>
      </w:r>
    </w:p>
    <w:p w14:paraId="7EF982A7" w14:textId="77777777" w:rsidR="00C512A7" w:rsidRPr="001347A7" w:rsidRDefault="00C512A7" w:rsidP="00C512A7">
      <w:pPr>
        <w:ind w:left="3600"/>
        <w:jc w:val="both"/>
      </w:pPr>
      <w:r w:rsidRPr="001347A7">
        <w:rPr>
          <w:position w:val="-10"/>
        </w:rPr>
        <w:object w:dxaOrig="2860" w:dyaOrig="320" w14:anchorId="7DF43C7D">
          <v:shape id="_x0000_i1030" type="#_x0000_t75" style="width:142.8pt;height:16.2pt" o:ole="">
            <v:imagedata r:id="rId14" o:title=""/>
          </v:shape>
          <o:OLEObject Type="Embed" ProgID="Equation.DSMT4" ShapeID="_x0000_i1030" DrawAspect="Content" ObjectID="_1547881234" r:id="rId15"/>
        </w:object>
      </w:r>
    </w:p>
    <w:p w14:paraId="451644B1" w14:textId="77777777" w:rsidR="00C512A7" w:rsidRPr="001347A7" w:rsidRDefault="00C512A7" w:rsidP="00C512A7">
      <w:pPr>
        <w:ind w:left="3600"/>
        <w:jc w:val="both"/>
      </w:pPr>
    </w:p>
    <w:p w14:paraId="02561618" w14:textId="48276CF1" w:rsidR="00C512A7" w:rsidRPr="001347A7" w:rsidRDefault="00C512A7" w:rsidP="00C512A7">
      <w:pPr>
        <w:numPr>
          <w:ilvl w:val="2"/>
          <w:numId w:val="8"/>
        </w:numPr>
        <w:jc w:val="both"/>
      </w:pPr>
      <w:r w:rsidRPr="001347A7">
        <w:t xml:space="preserve">Si C est une constante et </w:t>
      </w:r>
      <w:r w:rsidRPr="001347A7">
        <w:rPr>
          <w:position w:val="-10"/>
        </w:rPr>
        <w:object w:dxaOrig="620" w:dyaOrig="320" w14:anchorId="1DC17149">
          <v:shape id="_x0000_i1031" type="#_x0000_t75" style="width:31.2pt;height:16.2pt" o:ole="">
            <v:imagedata r:id="rId16" o:title=""/>
          </v:shape>
          <o:OLEObject Type="Embed" ProgID="Equation.DSMT4" ShapeID="_x0000_i1031" DrawAspect="Content" ObjectID="_1547881235" r:id="rId17"/>
        </w:object>
      </w:r>
      <w:r w:rsidRPr="001347A7">
        <w:t xml:space="preserve">existe, alors </w:t>
      </w:r>
      <w:r w:rsidRPr="001347A7">
        <w:rPr>
          <w:position w:val="-10"/>
        </w:rPr>
        <w:object w:dxaOrig="1700" w:dyaOrig="320" w14:anchorId="2123CA53">
          <v:shape id="_x0000_i1032" type="#_x0000_t75" style="width:85.2pt;height:16.2pt" o:ole="">
            <v:imagedata r:id="rId18" o:title=""/>
          </v:shape>
          <o:OLEObject Type="Embed" ProgID="Equation.DSMT4" ShapeID="_x0000_i1032" DrawAspect="Content" ObjectID="_1547881236" r:id="rId19"/>
        </w:object>
      </w:r>
    </w:p>
    <w:p w14:paraId="3B9A3763" w14:textId="77777777" w:rsidR="00C512A7" w:rsidRPr="001347A7" w:rsidRDefault="00C512A7" w:rsidP="00C512A7">
      <w:pPr>
        <w:ind w:left="2160"/>
        <w:jc w:val="both"/>
      </w:pPr>
    </w:p>
    <w:p w14:paraId="264BB24D" w14:textId="173DE8F2" w:rsidR="00C512A7" w:rsidRPr="001347A7" w:rsidRDefault="00C512A7" w:rsidP="00C512A7">
      <w:pPr>
        <w:numPr>
          <w:ilvl w:val="2"/>
          <w:numId w:val="8"/>
        </w:numPr>
        <w:jc w:val="both"/>
      </w:pPr>
      <w:r w:rsidRPr="001347A7">
        <w:t xml:space="preserve">Prouver </w:t>
      </w:r>
      <w:proofErr w:type="gramStart"/>
      <w:r w:rsidRPr="001347A7">
        <w:t xml:space="preserve">que </w:t>
      </w:r>
      <w:r w:rsidRPr="001347A7">
        <w:rPr>
          <w:position w:val="-24"/>
        </w:rPr>
        <w:object w:dxaOrig="1700" w:dyaOrig="620" w14:anchorId="75158C98">
          <v:shape id="_x0000_i1033" type="#_x0000_t75" style="width:85.2pt;height:31.2pt" o:ole="">
            <v:imagedata r:id="rId20" o:title=""/>
          </v:shape>
          <o:OLEObject Type="Embed" ProgID="Equation.DSMT4" ShapeID="_x0000_i1033" DrawAspect="Content" ObjectID="_1547881237" r:id="rId21"/>
        </w:object>
      </w:r>
      <w:proofErr w:type="gramEnd"/>
      <w:r w:rsidRPr="001347A7">
        <w:t>. Tu peux supposer que;</w:t>
      </w:r>
    </w:p>
    <w:p w14:paraId="4103FC94" w14:textId="639B23FB" w:rsidR="00C512A7" w:rsidRPr="001347A7" w:rsidRDefault="00C512A7" w:rsidP="00C512A7">
      <w:pPr>
        <w:ind w:left="3600"/>
        <w:jc w:val="both"/>
      </w:pPr>
      <w:r w:rsidRPr="001347A7">
        <w:rPr>
          <w:position w:val="-24"/>
        </w:rPr>
        <w:object w:dxaOrig="1520" w:dyaOrig="620" w14:anchorId="56BF9722">
          <v:shape id="_x0000_i1034" type="#_x0000_t75" style="width:76.2pt;height:31.2pt" o:ole="">
            <v:imagedata r:id="rId22" o:title=""/>
          </v:shape>
          <o:OLEObject Type="Embed" ProgID="Equation.DSMT4" ShapeID="_x0000_i1034" DrawAspect="Content" ObjectID="_1547881238" r:id="rId23"/>
        </w:object>
      </w:r>
      <w:r w:rsidRPr="001347A7">
        <w:t xml:space="preserve"> </w:t>
      </w:r>
      <w:proofErr w:type="gramStart"/>
      <w:r w:rsidRPr="001347A7">
        <w:t>et</w:t>
      </w:r>
      <w:proofErr w:type="gramEnd"/>
      <w:r w:rsidRPr="001347A7">
        <w:t xml:space="preserve"> que </w:t>
      </w:r>
      <w:r w:rsidRPr="001347A7">
        <w:rPr>
          <w:position w:val="-24"/>
        </w:rPr>
        <w:object w:dxaOrig="1180" w:dyaOrig="620" w14:anchorId="0F15CD32">
          <v:shape id="_x0000_i1035" type="#_x0000_t75" style="width:58.8pt;height:31.2pt" o:ole="">
            <v:imagedata r:id="rId24" o:title=""/>
          </v:shape>
          <o:OLEObject Type="Embed" ProgID="Equation.DSMT4" ShapeID="_x0000_i1035" DrawAspect="Content" ObjectID="_1547881239" r:id="rId25"/>
        </w:object>
      </w:r>
    </w:p>
    <w:p w14:paraId="50FD93FB" w14:textId="77777777" w:rsidR="00C512A7" w:rsidRDefault="00C512A7" w:rsidP="00C512A7">
      <w:pPr>
        <w:ind w:left="3600"/>
        <w:jc w:val="both"/>
      </w:pPr>
    </w:p>
    <w:p w14:paraId="4FECA1D4" w14:textId="77777777" w:rsidR="003A00A0" w:rsidRDefault="003A00A0" w:rsidP="00C512A7">
      <w:pPr>
        <w:ind w:left="3600"/>
        <w:jc w:val="both"/>
      </w:pPr>
    </w:p>
    <w:p w14:paraId="440920CD" w14:textId="77777777" w:rsidR="003A00A0" w:rsidRPr="001347A7" w:rsidRDefault="003A00A0" w:rsidP="00C512A7">
      <w:pPr>
        <w:ind w:left="3600"/>
        <w:jc w:val="both"/>
      </w:pPr>
    </w:p>
    <w:p w14:paraId="7BC28400" w14:textId="77777777" w:rsidR="00C512A7" w:rsidRPr="001347A7" w:rsidRDefault="00C512A7" w:rsidP="00C512A7">
      <w:pPr>
        <w:jc w:val="both"/>
      </w:pPr>
    </w:p>
    <w:p w14:paraId="473206EE" w14:textId="2D6E8171" w:rsidR="00C512A7" w:rsidRPr="001347A7" w:rsidRDefault="00C512A7" w:rsidP="00C512A7">
      <w:pPr>
        <w:jc w:val="both"/>
        <w:rPr>
          <w:b/>
          <w:sz w:val="28"/>
          <w:szCs w:val="28"/>
          <w:u w:val="single"/>
        </w:rPr>
      </w:pPr>
      <w:r w:rsidRPr="001347A7">
        <w:rPr>
          <w:b/>
          <w:sz w:val="28"/>
          <w:szCs w:val="28"/>
          <w:u w:val="single"/>
        </w:rPr>
        <w:lastRenderedPageBreak/>
        <w:t xml:space="preserve">Sujets pour l’examen </w:t>
      </w:r>
      <w:r w:rsidR="001347A7" w:rsidRPr="001347A7">
        <w:rPr>
          <w:b/>
          <w:sz w:val="28"/>
          <w:szCs w:val="28"/>
          <w:u w:val="single"/>
        </w:rPr>
        <w:t>final</w:t>
      </w:r>
    </w:p>
    <w:p w14:paraId="2339523E" w14:textId="77777777" w:rsidR="00C512A7" w:rsidRPr="001347A7" w:rsidRDefault="00C512A7" w:rsidP="00C512A7">
      <w:pPr>
        <w:jc w:val="both"/>
        <w:rPr>
          <w:b/>
          <w:sz w:val="28"/>
          <w:szCs w:val="28"/>
          <w:u w:val="single"/>
        </w:rPr>
      </w:pPr>
    </w:p>
    <w:p w14:paraId="03B0C6A5" w14:textId="3E76D294" w:rsidR="00C512A7" w:rsidRPr="001347A7" w:rsidRDefault="003A00A0" w:rsidP="00C512A7">
      <w:pPr>
        <w:numPr>
          <w:ilvl w:val="0"/>
          <w:numId w:val="6"/>
        </w:numPr>
        <w:jc w:val="both"/>
      </w:pPr>
      <w:r>
        <w:t xml:space="preserve">Unités 1 à </w:t>
      </w:r>
      <w:r w:rsidR="00C512A7" w:rsidRPr="001347A7">
        <w:t xml:space="preserve">7 </w:t>
      </w:r>
    </w:p>
    <w:p w14:paraId="2FC16229" w14:textId="77777777" w:rsidR="00C512A7" w:rsidRPr="001347A7" w:rsidRDefault="00C512A7" w:rsidP="00C512A7">
      <w:pPr>
        <w:ind w:left="720"/>
        <w:jc w:val="both"/>
      </w:pPr>
    </w:p>
    <w:p w14:paraId="28DF9DE8" w14:textId="24A8B9B9" w:rsidR="00C512A7" w:rsidRPr="001347A7" w:rsidRDefault="00C512A7" w:rsidP="00C512A7">
      <w:pPr>
        <w:numPr>
          <w:ilvl w:val="0"/>
          <w:numId w:val="6"/>
        </w:numPr>
        <w:jc w:val="both"/>
      </w:pPr>
      <w:r w:rsidRPr="001347A7">
        <w:t xml:space="preserve">Présenter: </w:t>
      </w:r>
    </w:p>
    <w:p w14:paraId="25B98D0C" w14:textId="77777777" w:rsidR="00C512A7" w:rsidRPr="001347A7" w:rsidRDefault="00C512A7" w:rsidP="00C512A7">
      <w:pPr>
        <w:jc w:val="both"/>
      </w:pPr>
      <w:bookmarkStart w:id="0" w:name="_GoBack"/>
      <w:bookmarkEnd w:id="0"/>
    </w:p>
    <w:p w14:paraId="5A64CEF0" w14:textId="7634673F" w:rsidR="00C512A7" w:rsidRPr="001347A7" w:rsidRDefault="00C512A7" w:rsidP="00C512A7">
      <w:pPr>
        <w:numPr>
          <w:ilvl w:val="2"/>
          <w:numId w:val="6"/>
        </w:numPr>
        <w:jc w:val="both"/>
      </w:pPr>
      <w:r w:rsidRPr="001347A7">
        <w:t>Définition de continuité</w:t>
      </w:r>
    </w:p>
    <w:p w14:paraId="6863B543" w14:textId="54189602" w:rsidR="00C512A7" w:rsidRPr="001347A7" w:rsidRDefault="001347A7" w:rsidP="00C512A7">
      <w:pPr>
        <w:numPr>
          <w:ilvl w:val="2"/>
          <w:numId w:val="6"/>
        </w:numPr>
        <w:jc w:val="both"/>
      </w:pPr>
      <w:r w:rsidRPr="001347A7">
        <w:t>Théorème des valeurs intermédiaires</w:t>
      </w:r>
    </w:p>
    <w:p w14:paraId="542DB0A4" w14:textId="68982DC6" w:rsidR="00C512A7" w:rsidRPr="001347A7" w:rsidRDefault="001347A7" w:rsidP="00C512A7">
      <w:pPr>
        <w:numPr>
          <w:ilvl w:val="2"/>
          <w:numId w:val="6"/>
        </w:numPr>
        <w:jc w:val="both"/>
      </w:pPr>
      <w:r w:rsidRPr="001347A7">
        <w:t>Théorème fondamental du calcul</w:t>
      </w:r>
    </w:p>
    <w:p w14:paraId="77DE7398" w14:textId="77777777" w:rsidR="00C512A7" w:rsidRPr="001347A7" w:rsidRDefault="00C512A7" w:rsidP="00C512A7">
      <w:pPr>
        <w:jc w:val="both"/>
      </w:pPr>
    </w:p>
    <w:p w14:paraId="2C057D44" w14:textId="79C7EB29" w:rsidR="00C512A7" w:rsidRPr="001347A7" w:rsidRDefault="001347A7" w:rsidP="00C512A7">
      <w:pPr>
        <w:numPr>
          <w:ilvl w:val="0"/>
          <w:numId w:val="7"/>
        </w:numPr>
        <w:jc w:val="both"/>
      </w:pPr>
      <w:r>
        <w:t>Prouver</w:t>
      </w:r>
      <w:r w:rsidR="00C512A7" w:rsidRPr="001347A7">
        <w:t>:</w:t>
      </w:r>
    </w:p>
    <w:p w14:paraId="69A35485" w14:textId="77777777" w:rsidR="00C512A7" w:rsidRPr="001347A7" w:rsidRDefault="00C512A7" w:rsidP="00C512A7">
      <w:pPr>
        <w:ind w:left="720"/>
        <w:jc w:val="both"/>
      </w:pPr>
    </w:p>
    <w:p w14:paraId="39EE62B6" w14:textId="4BE14248" w:rsidR="00C512A7" w:rsidRPr="001347A7" w:rsidRDefault="001347A7" w:rsidP="00C512A7">
      <w:pPr>
        <w:numPr>
          <w:ilvl w:val="2"/>
          <w:numId w:val="7"/>
        </w:numPr>
        <w:jc w:val="both"/>
        <w:rPr>
          <w:i/>
          <w:lang w:val="fr-FR"/>
        </w:rPr>
      </w:pPr>
      <w:r w:rsidRPr="001347A7">
        <w:rPr>
          <w:lang w:val="fr-FR"/>
        </w:rPr>
        <w:t>Si</w:t>
      </w:r>
      <w:r w:rsidR="00C512A7" w:rsidRPr="001347A7">
        <w:rPr>
          <w:position w:val="-10"/>
        </w:rPr>
        <w:object w:dxaOrig="960" w:dyaOrig="320" w14:anchorId="526DA279">
          <v:shape id="_x0000_i1036" type="#_x0000_t75" style="width:48pt;height:16.2pt" o:ole="">
            <v:imagedata r:id="rId26" o:title=""/>
          </v:shape>
          <o:OLEObject Type="Embed" ProgID="Equation.DSMT4" ShapeID="_x0000_i1036" DrawAspect="Content" ObjectID="_1547881240" r:id="rId27"/>
        </w:object>
      </w:r>
      <w:r w:rsidR="00C512A7" w:rsidRPr="001347A7">
        <w:rPr>
          <w:lang w:val="fr-FR"/>
        </w:rPr>
        <w:t xml:space="preserve">, </w:t>
      </w:r>
      <w:r w:rsidRPr="001347A7">
        <w:rPr>
          <w:lang w:val="fr-FR"/>
        </w:rPr>
        <w:t>pour tout</w:t>
      </w:r>
      <w:r w:rsidR="00C512A7" w:rsidRPr="001347A7">
        <w:rPr>
          <w:lang w:val="fr-FR"/>
        </w:rPr>
        <w:t xml:space="preserve"> </w:t>
      </w:r>
      <w:r w:rsidR="00C512A7" w:rsidRPr="001347A7">
        <w:rPr>
          <w:i/>
          <w:lang w:val="fr-FR"/>
        </w:rPr>
        <w:t>x</w:t>
      </w:r>
      <w:r w:rsidRPr="001347A7">
        <w:rPr>
          <w:lang w:val="fr-FR"/>
        </w:rPr>
        <w:t xml:space="preserve"> dans l’intervalle I, alors</w:t>
      </w:r>
      <w:r w:rsidR="00C512A7" w:rsidRPr="001347A7">
        <w:rPr>
          <w:lang w:val="fr-FR"/>
        </w:rPr>
        <w:t xml:space="preserve"> </w:t>
      </w:r>
      <w:r w:rsidR="00C512A7" w:rsidRPr="001347A7">
        <w:rPr>
          <w:i/>
          <w:lang w:val="fr-FR"/>
        </w:rPr>
        <w:t>f</w:t>
      </w:r>
      <w:r w:rsidR="00C512A7" w:rsidRPr="001347A7">
        <w:rPr>
          <w:lang w:val="fr-FR"/>
        </w:rPr>
        <w:t xml:space="preserve"> </w:t>
      </w:r>
      <w:r>
        <w:rPr>
          <w:lang w:val="fr-FR"/>
        </w:rPr>
        <w:t>est une fonction constante</w:t>
      </w:r>
      <w:r w:rsidR="00C512A7" w:rsidRPr="001347A7">
        <w:rPr>
          <w:lang w:val="fr-FR"/>
        </w:rPr>
        <w:t xml:space="preserve"> </w:t>
      </w:r>
      <w:r>
        <w:rPr>
          <w:lang w:val="fr-FR"/>
        </w:rPr>
        <w:t>dans</w:t>
      </w:r>
      <w:r w:rsidR="00C512A7" w:rsidRPr="001347A7">
        <w:rPr>
          <w:lang w:val="fr-FR"/>
        </w:rPr>
        <w:t xml:space="preserve"> I.</w:t>
      </w:r>
    </w:p>
    <w:p w14:paraId="094DA548" w14:textId="77777777" w:rsidR="00C512A7" w:rsidRPr="001347A7" w:rsidRDefault="00C512A7" w:rsidP="00C512A7">
      <w:pPr>
        <w:ind w:left="2160"/>
        <w:jc w:val="both"/>
        <w:rPr>
          <w:i/>
          <w:lang w:val="fr-FR"/>
        </w:rPr>
      </w:pPr>
    </w:p>
    <w:p w14:paraId="02CA6160" w14:textId="6CE9E189" w:rsidR="00C512A7" w:rsidRPr="001347A7" w:rsidRDefault="001347A7" w:rsidP="00C512A7">
      <w:pPr>
        <w:numPr>
          <w:ilvl w:val="2"/>
          <w:numId w:val="7"/>
        </w:numPr>
        <w:jc w:val="both"/>
        <w:rPr>
          <w:i/>
          <w:lang w:val="fr-FR"/>
        </w:rPr>
      </w:pPr>
      <w:r w:rsidRPr="001347A7">
        <w:rPr>
          <w:lang w:val="fr-FR"/>
        </w:rPr>
        <w:t>Si</w:t>
      </w:r>
      <w:r w:rsidR="00C512A7" w:rsidRPr="001347A7">
        <w:rPr>
          <w:lang w:val="fr-FR"/>
        </w:rPr>
        <w:t xml:space="preserve"> </w:t>
      </w:r>
      <w:r w:rsidR="00C512A7" w:rsidRPr="001347A7">
        <w:rPr>
          <w:position w:val="-10"/>
        </w:rPr>
        <w:object w:dxaOrig="540" w:dyaOrig="320" w14:anchorId="52FED558">
          <v:shape id="_x0000_i1037" type="#_x0000_t75" style="width:27pt;height:16.2pt" o:ole="">
            <v:imagedata r:id="rId6" o:title=""/>
          </v:shape>
          <o:OLEObject Type="Embed" ProgID="Equation.DSMT4" ShapeID="_x0000_i1037" DrawAspect="Content" ObjectID="_1547881241" r:id="rId28"/>
        </w:object>
      </w:r>
      <w:r w:rsidRPr="001347A7">
        <w:rPr>
          <w:lang w:val="fr-FR"/>
        </w:rPr>
        <w:t>est une fonction dérivable et</w:t>
      </w:r>
      <w:r w:rsidR="00C512A7" w:rsidRPr="001347A7">
        <w:rPr>
          <w:lang w:val="fr-FR"/>
        </w:rPr>
        <w:t xml:space="preserve"> </w:t>
      </w:r>
      <w:r w:rsidR="00C512A7" w:rsidRPr="001347A7">
        <w:rPr>
          <w:position w:val="-10"/>
        </w:rPr>
        <w:object w:dxaOrig="960" w:dyaOrig="320" w14:anchorId="154B858F">
          <v:shape id="_x0000_i1038" type="#_x0000_t75" style="width:48pt;height:16.2pt" o:ole="">
            <v:imagedata r:id="rId29" o:title=""/>
          </v:shape>
          <o:OLEObject Type="Embed" ProgID="Equation.DSMT4" ShapeID="_x0000_i1038" DrawAspect="Content" ObjectID="_1547881242" r:id="rId30"/>
        </w:object>
      </w:r>
      <w:r w:rsidRPr="001347A7">
        <w:rPr>
          <w:lang w:val="fr-FR"/>
        </w:rPr>
        <w:t>dans l’intervalle</w:t>
      </w:r>
      <w:r>
        <w:rPr>
          <w:lang w:val="fr-FR"/>
        </w:rPr>
        <w:t xml:space="preserve"> I, alors</w:t>
      </w:r>
      <w:r w:rsidR="00C512A7" w:rsidRPr="001347A7">
        <w:rPr>
          <w:position w:val="-10"/>
        </w:rPr>
        <w:object w:dxaOrig="540" w:dyaOrig="320" w14:anchorId="0D4F8AB5">
          <v:shape id="_x0000_i1039" type="#_x0000_t75" style="width:27pt;height:16.2pt" o:ole="">
            <v:imagedata r:id="rId6" o:title=""/>
          </v:shape>
          <o:OLEObject Type="Embed" ProgID="Equation.DSMT4" ShapeID="_x0000_i1039" DrawAspect="Content" ObjectID="_1547881243" r:id="rId31"/>
        </w:object>
      </w:r>
      <w:r>
        <w:rPr>
          <w:lang w:val="fr-FR"/>
        </w:rPr>
        <w:t>est une fonction croissante dans I.</w:t>
      </w:r>
    </w:p>
    <w:p w14:paraId="2906456A" w14:textId="77777777" w:rsidR="00C512A7" w:rsidRPr="001347A7" w:rsidRDefault="00C512A7" w:rsidP="00C512A7">
      <w:pPr>
        <w:jc w:val="both"/>
        <w:rPr>
          <w:i/>
          <w:lang w:val="fr-FR"/>
        </w:rPr>
      </w:pPr>
    </w:p>
    <w:p w14:paraId="70A1CD6C" w14:textId="2374C16E" w:rsidR="00C512A7" w:rsidRPr="001347A7" w:rsidRDefault="001347A7" w:rsidP="00C512A7">
      <w:pPr>
        <w:numPr>
          <w:ilvl w:val="2"/>
          <w:numId w:val="7"/>
        </w:numPr>
        <w:jc w:val="both"/>
        <w:rPr>
          <w:i/>
          <w:lang w:val="fr-FR"/>
        </w:rPr>
      </w:pPr>
      <w:r w:rsidRPr="001347A7">
        <w:rPr>
          <w:lang w:val="fr-FR"/>
        </w:rPr>
        <w:t>Si</w:t>
      </w:r>
      <w:r w:rsidR="00C512A7" w:rsidRPr="001347A7">
        <w:rPr>
          <w:lang w:val="fr-FR"/>
        </w:rPr>
        <w:t xml:space="preserve"> </w:t>
      </w:r>
      <w:r w:rsidR="00C512A7" w:rsidRPr="001347A7">
        <w:rPr>
          <w:position w:val="-10"/>
        </w:rPr>
        <w:object w:dxaOrig="960" w:dyaOrig="320" w14:anchorId="3F88E75E">
          <v:shape id="_x0000_i1040" type="#_x0000_t75" style="width:48pt;height:16.2pt" o:ole="">
            <v:imagedata r:id="rId32" o:title=""/>
          </v:shape>
          <o:OLEObject Type="Embed" ProgID="Equation.DSMT4" ShapeID="_x0000_i1040" DrawAspect="Content" ObjectID="_1547881244" r:id="rId33"/>
        </w:object>
      </w:r>
      <w:r w:rsidR="00C512A7" w:rsidRPr="001347A7">
        <w:rPr>
          <w:lang w:val="fr-FR"/>
        </w:rPr>
        <w:t xml:space="preserve"> </w:t>
      </w:r>
      <w:r w:rsidRPr="001347A7">
        <w:rPr>
          <w:lang w:val="fr-FR"/>
        </w:rPr>
        <w:t>pour tout</w:t>
      </w:r>
      <w:r w:rsidR="00C512A7" w:rsidRPr="001347A7">
        <w:rPr>
          <w:lang w:val="fr-FR"/>
        </w:rPr>
        <w:t xml:space="preserve"> </w:t>
      </w:r>
      <w:r w:rsidR="00C512A7" w:rsidRPr="001347A7">
        <w:rPr>
          <w:i/>
          <w:lang w:val="fr-FR"/>
        </w:rPr>
        <w:t>x</w:t>
      </w:r>
      <w:r w:rsidR="00C512A7" w:rsidRPr="001347A7">
        <w:rPr>
          <w:lang w:val="fr-FR"/>
        </w:rPr>
        <w:t xml:space="preserve">, </w:t>
      </w:r>
      <w:r w:rsidRPr="001347A7">
        <w:rPr>
          <w:lang w:val="fr-FR"/>
        </w:rPr>
        <w:t>prouver que</w:t>
      </w:r>
      <w:r w:rsidR="00C512A7" w:rsidRPr="001347A7">
        <w:rPr>
          <w:lang w:val="fr-FR"/>
        </w:rPr>
        <w:t xml:space="preserve"> </w:t>
      </w:r>
      <w:r w:rsidR="00C512A7" w:rsidRPr="001347A7">
        <w:rPr>
          <w:i/>
          <w:lang w:val="fr-FR"/>
        </w:rPr>
        <w:t>f</w:t>
      </w:r>
      <w:r w:rsidR="00C512A7" w:rsidRPr="001347A7">
        <w:rPr>
          <w:lang w:val="fr-FR"/>
        </w:rPr>
        <w:t xml:space="preserve"> </w:t>
      </w:r>
      <w:r>
        <w:rPr>
          <w:lang w:val="fr-FR"/>
        </w:rPr>
        <w:t>est décroissante dans</w:t>
      </w:r>
      <w:r w:rsidR="00C512A7" w:rsidRPr="001347A7">
        <w:rPr>
          <w:lang w:val="fr-FR"/>
        </w:rPr>
        <w:t xml:space="preserve"> </w:t>
      </w:r>
      <w:r w:rsidR="00C512A7" w:rsidRPr="001347A7">
        <w:rPr>
          <w:position w:val="-10"/>
        </w:rPr>
        <w:object w:dxaOrig="800" w:dyaOrig="320" w14:anchorId="0220E209">
          <v:shape id="_x0000_i1041" type="#_x0000_t75" style="width:40.2pt;height:16.2pt" o:ole="">
            <v:imagedata r:id="rId34" o:title=""/>
          </v:shape>
          <o:OLEObject Type="Embed" ProgID="Equation.DSMT4" ShapeID="_x0000_i1041" DrawAspect="Content" ObjectID="_1547881245" r:id="rId35"/>
        </w:object>
      </w:r>
    </w:p>
    <w:p w14:paraId="0A5297E2" w14:textId="77777777" w:rsidR="00C512A7" w:rsidRPr="001347A7" w:rsidRDefault="00C512A7" w:rsidP="00C512A7">
      <w:pPr>
        <w:jc w:val="both"/>
        <w:rPr>
          <w:i/>
          <w:lang w:val="fr-FR"/>
        </w:rPr>
      </w:pPr>
    </w:p>
    <w:p w14:paraId="1D995EF1" w14:textId="7CD74249" w:rsidR="00C512A7" w:rsidRPr="001347A7" w:rsidRDefault="001347A7" w:rsidP="00C512A7">
      <w:pPr>
        <w:ind w:left="2160"/>
        <w:jc w:val="both"/>
        <w:rPr>
          <w:b/>
          <w:lang w:val="fr-FR"/>
        </w:rPr>
      </w:pPr>
      <w:r w:rsidRPr="001347A7">
        <w:rPr>
          <w:b/>
          <w:lang w:val="fr-FR"/>
        </w:rPr>
        <w:t>Aussi, les 5 théorèmes</w:t>
      </w:r>
      <w:r w:rsidR="00C512A7" w:rsidRPr="001347A7">
        <w:rPr>
          <w:b/>
          <w:lang w:val="fr-FR"/>
        </w:rPr>
        <w:t xml:space="preserve"> </w:t>
      </w:r>
      <w:r>
        <w:rPr>
          <w:b/>
          <w:lang w:val="fr-FR"/>
        </w:rPr>
        <w:t>de l’examen mi-terme</w:t>
      </w:r>
      <w:r w:rsidR="00C512A7" w:rsidRPr="001347A7">
        <w:rPr>
          <w:b/>
          <w:lang w:val="fr-FR"/>
        </w:rPr>
        <w:t xml:space="preserve"> </w:t>
      </w:r>
    </w:p>
    <w:p w14:paraId="1FDC12FA" w14:textId="77777777" w:rsidR="00C512A7" w:rsidRPr="001347A7" w:rsidRDefault="00C512A7" w:rsidP="00C512A7">
      <w:pPr>
        <w:ind w:left="360"/>
        <w:jc w:val="both"/>
        <w:rPr>
          <w:lang w:val="fr-FR"/>
        </w:rPr>
      </w:pPr>
    </w:p>
    <w:p w14:paraId="731865FA" w14:textId="77777777" w:rsidR="00A77A50" w:rsidRPr="001347A7" w:rsidRDefault="00A77A50" w:rsidP="00342052">
      <w:pPr>
        <w:jc w:val="both"/>
        <w:rPr>
          <w:lang w:val="fr-FR"/>
        </w:rPr>
      </w:pPr>
    </w:p>
    <w:p w14:paraId="0A0D2D92" w14:textId="77777777" w:rsidR="00A77A50" w:rsidRPr="001347A7" w:rsidRDefault="00A77A50" w:rsidP="00342052">
      <w:pPr>
        <w:jc w:val="both"/>
        <w:rPr>
          <w:lang w:val="fr-FR"/>
        </w:rPr>
      </w:pPr>
    </w:p>
    <w:p w14:paraId="3699F65B" w14:textId="77777777" w:rsidR="00A77A50" w:rsidRPr="001347A7" w:rsidRDefault="00A77A50" w:rsidP="00342052">
      <w:pPr>
        <w:jc w:val="both"/>
        <w:rPr>
          <w:lang w:val="fr-FR"/>
        </w:rPr>
      </w:pPr>
    </w:p>
    <w:p w14:paraId="4B8CE35D" w14:textId="77777777" w:rsidR="00A77A50" w:rsidRPr="001347A7" w:rsidRDefault="00A77A50" w:rsidP="00342052">
      <w:pPr>
        <w:jc w:val="both"/>
        <w:rPr>
          <w:lang w:val="fr-FR"/>
        </w:rPr>
      </w:pPr>
    </w:p>
    <w:p w14:paraId="13BD77C2" w14:textId="255CEB48" w:rsidR="00B03D8B" w:rsidRPr="001347A7" w:rsidRDefault="00B03D8B" w:rsidP="0094486A">
      <w:pPr>
        <w:jc w:val="right"/>
        <w:rPr>
          <w:i/>
          <w:sz w:val="22"/>
          <w:szCs w:val="22"/>
        </w:rPr>
      </w:pPr>
    </w:p>
    <w:sectPr w:rsidR="00B03D8B" w:rsidRPr="001347A7" w:rsidSect="00342052">
      <w:pgSz w:w="12240" w:h="15840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41"/>
    <w:multiLevelType w:val="hybridMultilevel"/>
    <w:tmpl w:val="3B58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17C85"/>
    <w:multiLevelType w:val="hybridMultilevel"/>
    <w:tmpl w:val="41FAA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2C06C7"/>
    <w:multiLevelType w:val="hybridMultilevel"/>
    <w:tmpl w:val="6DF0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2E5E"/>
    <w:multiLevelType w:val="hybridMultilevel"/>
    <w:tmpl w:val="DAA6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50F79"/>
    <w:multiLevelType w:val="hybridMultilevel"/>
    <w:tmpl w:val="AE36F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40DD2"/>
    <w:multiLevelType w:val="hybridMultilevel"/>
    <w:tmpl w:val="6FE89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F45379"/>
    <w:multiLevelType w:val="hybridMultilevel"/>
    <w:tmpl w:val="104A41A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C22ED"/>
    <w:multiLevelType w:val="hybridMultilevel"/>
    <w:tmpl w:val="B11E73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52"/>
    <w:rsid w:val="001347A7"/>
    <w:rsid w:val="00342052"/>
    <w:rsid w:val="003A00A0"/>
    <w:rsid w:val="0094486A"/>
    <w:rsid w:val="00A77A50"/>
    <w:rsid w:val="00B03D8B"/>
    <w:rsid w:val="00BB44ED"/>
    <w:rsid w:val="00C512A7"/>
    <w:rsid w:val="00E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5CA07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52"/>
    <w:rPr>
      <w:rFonts w:eastAsia="Times New Roman" w:cs="Times New Roman"/>
      <w:lang w:val="fr-CA" w:eastAsia="en-CA"/>
    </w:rPr>
  </w:style>
  <w:style w:type="paragraph" w:styleId="Heading1">
    <w:name w:val="heading 1"/>
    <w:basedOn w:val="Normal"/>
    <w:next w:val="Normal"/>
    <w:link w:val="Heading1Char"/>
    <w:qFormat/>
    <w:rsid w:val="00342052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342052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052"/>
    <w:rPr>
      <w:rFonts w:eastAsia="Times New Roman" w:cs="Times New Roman"/>
      <w:u w:val="single"/>
      <w:lang w:val="fr-CA" w:eastAsia="en-CA"/>
    </w:rPr>
  </w:style>
  <w:style w:type="character" w:customStyle="1" w:styleId="Heading2Char">
    <w:name w:val="Heading 2 Char"/>
    <w:basedOn w:val="DefaultParagraphFont"/>
    <w:link w:val="Heading2"/>
    <w:rsid w:val="00342052"/>
    <w:rPr>
      <w:rFonts w:eastAsia="Times New Roman" w:cs="Times New Roman"/>
      <w:b/>
      <w:bCs/>
      <w:u w:val="single"/>
      <w:lang w:val="fr-CA" w:eastAsia="en-CA"/>
    </w:rPr>
  </w:style>
  <w:style w:type="paragraph" w:styleId="ListParagraph">
    <w:name w:val="List Paragraph"/>
    <w:basedOn w:val="Normal"/>
    <w:uiPriority w:val="34"/>
    <w:qFormat/>
    <w:rsid w:val="0034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52"/>
    <w:rPr>
      <w:rFonts w:ascii="Lucida Grande" w:eastAsia="Times New Roman" w:hAnsi="Lucida Grande" w:cs="Lucida Grande"/>
      <w:sz w:val="18"/>
      <w:szCs w:val="18"/>
      <w:lang w:val="fr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52"/>
    <w:rPr>
      <w:rFonts w:eastAsia="Times New Roman" w:cs="Times New Roman"/>
      <w:lang w:val="fr-CA" w:eastAsia="en-CA"/>
    </w:rPr>
  </w:style>
  <w:style w:type="paragraph" w:styleId="Heading1">
    <w:name w:val="heading 1"/>
    <w:basedOn w:val="Normal"/>
    <w:next w:val="Normal"/>
    <w:link w:val="Heading1Char"/>
    <w:qFormat/>
    <w:rsid w:val="00342052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342052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052"/>
    <w:rPr>
      <w:rFonts w:eastAsia="Times New Roman" w:cs="Times New Roman"/>
      <w:u w:val="single"/>
      <w:lang w:val="fr-CA" w:eastAsia="en-CA"/>
    </w:rPr>
  </w:style>
  <w:style w:type="character" w:customStyle="1" w:styleId="Heading2Char">
    <w:name w:val="Heading 2 Char"/>
    <w:basedOn w:val="DefaultParagraphFont"/>
    <w:link w:val="Heading2"/>
    <w:rsid w:val="00342052"/>
    <w:rPr>
      <w:rFonts w:eastAsia="Times New Roman" w:cs="Times New Roman"/>
      <w:b/>
      <w:bCs/>
      <w:u w:val="single"/>
      <w:lang w:val="fr-CA" w:eastAsia="en-CA"/>
    </w:rPr>
  </w:style>
  <w:style w:type="paragraph" w:styleId="ListParagraph">
    <w:name w:val="List Paragraph"/>
    <w:basedOn w:val="Normal"/>
    <w:uiPriority w:val="34"/>
    <w:qFormat/>
    <w:rsid w:val="0034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52"/>
    <w:rPr>
      <w:rFonts w:ascii="Lucida Grande" w:eastAsia="Times New Roman" w:hAnsi="Lucida Grande" w:cs="Lucida Grande"/>
      <w:sz w:val="18"/>
      <w:szCs w:val="18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Tarasenco</dc:creator>
  <cp:lastModifiedBy>Winnipeg School Division</cp:lastModifiedBy>
  <cp:revision>4</cp:revision>
  <cp:lastPrinted>2017-02-06T16:12:00Z</cp:lastPrinted>
  <dcterms:created xsi:type="dcterms:W3CDTF">2016-02-08T19:37:00Z</dcterms:created>
  <dcterms:modified xsi:type="dcterms:W3CDTF">2017-02-06T16:12:00Z</dcterms:modified>
</cp:coreProperties>
</file>